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9C9" w:rsidRPr="00161931" w:rsidRDefault="00161931">
      <w:pPr>
        <w:spacing w:after="0"/>
        <w:ind w:left="120"/>
        <w:rPr>
          <w:lang w:val="ru-RU"/>
        </w:rPr>
      </w:pPr>
      <w:bookmarkStart w:id="0" w:name="block-22760562"/>
      <w:r w:rsidRPr="00161931">
        <w:rPr>
          <w:rFonts w:ascii="Times New Roman" w:hAnsi="Times New Roman"/>
          <w:color w:val="000000"/>
          <w:sz w:val="28"/>
          <w:lang w:val="ru-RU"/>
        </w:rPr>
        <w:t>‌</w:t>
      </w:r>
    </w:p>
    <w:p w:rsidR="00D839C9" w:rsidRPr="00161931" w:rsidRDefault="00D839C9">
      <w:pPr>
        <w:spacing w:after="0"/>
        <w:ind w:left="120"/>
        <w:rPr>
          <w:lang w:val="ru-RU"/>
        </w:rPr>
      </w:pPr>
    </w:p>
    <w:p w:rsidR="00D839C9" w:rsidRPr="00161931" w:rsidRDefault="00D839C9">
      <w:pPr>
        <w:spacing w:after="0"/>
        <w:ind w:left="120"/>
        <w:rPr>
          <w:lang w:val="ru-RU"/>
        </w:rPr>
      </w:pPr>
    </w:p>
    <w:p w:rsidR="00D839C9" w:rsidRPr="00161931" w:rsidRDefault="00D839C9">
      <w:pPr>
        <w:spacing w:after="0"/>
        <w:ind w:left="120"/>
        <w:rPr>
          <w:lang w:val="ru-RU"/>
        </w:rPr>
      </w:pPr>
    </w:p>
    <w:p w:rsidR="00D839C9" w:rsidRPr="00161931" w:rsidRDefault="00161931">
      <w:pPr>
        <w:spacing w:after="0" w:line="408" w:lineRule="auto"/>
        <w:ind w:left="120"/>
        <w:jc w:val="center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839C9" w:rsidRPr="00161931" w:rsidRDefault="00D839C9">
      <w:pPr>
        <w:spacing w:after="0"/>
        <w:ind w:left="120"/>
        <w:jc w:val="center"/>
        <w:rPr>
          <w:lang w:val="ru-RU"/>
        </w:rPr>
      </w:pPr>
    </w:p>
    <w:p w:rsidR="00BE2D36" w:rsidRDefault="0016193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</w:p>
    <w:p w:rsidR="00D839C9" w:rsidRPr="00161931" w:rsidRDefault="00161931">
      <w:pPr>
        <w:spacing w:after="0" w:line="408" w:lineRule="auto"/>
        <w:ind w:left="120"/>
        <w:jc w:val="center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«Русский язык. Базовый уровень»</w:t>
      </w:r>
    </w:p>
    <w:p w:rsidR="00D839C9" w:rsidRPr="00161931" w:rsidRDefault="00161931">
      <w:pPr>
        <w:spacing w:after="0" w:line="408" w:lineRule="auto"/>
        <w:ind w:left="120"/>
        <w:jc w:val="center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D839C9" w:rsidRPr="00161931" w:rsidRDefault="00D839C9">
      <w:pPr>
        <w:spacing w:after="0"/>
        <w:ind w:left="120"/>
        <w:jc w:val="center"/>
        <w:rPr>
          <w:lang w:val="ru-RU"/>
        </w:rPr>
      </w:pPr>
    </w:p>
    <w:p w:rsidR="00D839C9" w:rsidRPr="00161931" w:rsidRDefault="00D839C9">
      <w:pPr>
        <w:spacing w:after="0"/>
        <w:ind w:left="120"/>
        <w:jc w:val="center"/>
        <w:rPr>
          <w:lang w:val="ru-RU"/>
        </w:rPr>
      </w:pPr>
    </w:p>
    <w:p w:rsidR="00D839C9" w:rsidRPr="00161931" w:rsidRDefault="00D839C9">
      <w:pPr>
        <w:spacing w:after="0"/>
        <w:ind w:left="120"/>
        <w:jc w:val="center"/>
        <w:rPr>
          <w:lang w:val="ru-RU"/>
        </w:rPr>
      </w:pPr>
    </w:p>
    <w:p w:rsidR="00D839C9" w:rsidRPr="00161931" w:rsidRDefault="00D839C9">
      <w:pPr>
        <w:spacing w:after="0"/>
        <w:ind w:left="120"/>
        <w:jc w:val="center"/>
        <w:rPr>
          <w:lang w:val="ru-RU"/>
        </w:rPr>
      </w:pPr>
    </w:p>
    <w:p w:rsidR="00D839C9" w:rsidRPr="00161931" w:rsidRDefault="00161931" w:rsidP="00BE2D36">
      <w:pPr>
        <w:spacing w:after="0" w:line="264" w:lineRule="auto"/>
        <w:jc w:val="center"/>
        <w:rPr>
          <w:lang w:val="ru-RU"/>
        </w:rPr>
      </w:pPr>
      <w:bookmarkStart w:id="1" w:name="block-22760567"/>
      <w:bookmarkStart w:id="2" w:name="_GoBack"/>
      <w:bookmarkEnd w:id="0"/>
      <w:bookmarkEnd w:id="2"/>
      <w:r w:rsidRPr="00161931">
        <w:rPr>
          <w:rFonts w:ascii="Times New Roman" w:hAnsi="Times New Roman"/>
          <w:b/>
          <w:color w:val="000000"/>
          <w:sz w:val="28"/>
          <w:lang w:val="ru-RU"/>
        </w:rPr>
        <w:t>ПОЯСНИТЕЛЬН</w:t>
      </w:r>
      <w:r w:rsidRPr="00161931">
        <w:rPr>
          <w:rFonts w:ascii="Times New Roman" w:hAnsi="Times New Roman"/>
          <w:color w:val="000000"/>
          <w:sz w:val="28"/>
          <w:lang w:val="ru-RU"/>
        </w:rPr>
        <w:t>​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​​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</w:t>
      </w: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</w:t>
      </w: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D839C9" w:rsidRPr="00161931" w:rsidRDefault="00D839C9">
      <w:pPr>
        <w:rPr>
          <w:lang w:val="ru-RU"/>
        </w:rPr>
        <w:sectPr w:rsidR="00D839C9" w:rsidRPr="00161931">
          <w:pgSz w:w="11906" w:h="16383"/>
          <w:pgMar w:top="1134" w:right="850" w:bottom="1134" w:left="1701" w:header="720" w:footer="720" w:gutter="0"/>
          <w:cols w:space="720"/>
        </w:sectPr>
      </w:pP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  <w:bookmarkStart w:id="3" w:name="block-22760568"/>
      <w:bookmarkEnd w:id="1"/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61931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1931">
        <w:rPr>
          <w:rFonts w:ascii="Times New Roman" w:hAnsi="Times New Roman"/>
          <w:color w:val="000000"/>
          <w:sz w:val="28"/>
          <w:lang w:val="ru-RU"/>
        </w:rPr>
        <w:t>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61931">
        <w:rPr>
          <w:rFonts w:ascii="Times New Roman" w:hAnsi="Times New Roman"/>
          <w:color w:val="000000"/>
          <w:sz w:val="28"/>
          <w:lang w:val="ru-RU"/>
        </w:rPr>
        <w:t>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61931">
        <w:rPr>
          <w:rFonts w:ascii="Times New Roman" w:hAnsi="Times New Roman"/>
          <w:color w:val="000000"/>
          <w:sz w:val="28"/>
          <w:lang w:val="ru-RU"/>
        </w:rPr>
        <w:t>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61931">
        <w:rPr>
          <w:rFonts w:ascii="Times New Roman" w:hAnsi="Times New Roman"/>
          <w:color w:val="000000"/>
          <w:sz w:val="28"/>
          <w:lang w:val="ru-RU"/>
        </w:rPr>
        <w:t>;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161931">
        <w:rPr>
          <w:rFonts w:ascii="Times New Roman" w:hAnsi="Times New Roman"/>
          <w:color w:val="000000"/>
          <w:sz w:val="28"/>
          <w:lang w:val="ru-RU"/>
        </w:rPr>
        <w:t>(-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161931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1931">
        <w:rPr>
          <w:rFonts w:ascii="Times New Roman" w:hAnsi="Times New Roman"/>
          <w:color w:val="000000"/>
          <w:sz w:val="28"/>
          <w:lang w:val="ru-RU"/>
        </w:rPr>
        <w:t>: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161931">
        <w:rPr>
          <w:rFonts w:ascii="Times New Roman" w:hAnsi="Times New Roman"/>
          <w:color w:val="000000"/>
          <w:sz w:val="28"/>
          <w:lang w:val="ru-RU"/>
        </w:rPr>
        <w:t>-;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161931">
        <w:rPr>
          <w:rFonts w:ascii="Times New Roman" w:hAnsi="Times New Roman"/>
          <w:color w:val="000000"/>
          <w:sz w:val="28"/>
          <w:lang w:val="ru-RU"/>
        </w:rPr>
        <w:t>-;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161931">
        <w:rPr>
          <w:rFonts w:ascii="Times New Roman" w:hAnsi="Times New Roman"/>
          <w:color w:val="000000"/>
          <w:sz w:val="28"/>
          <w:lang w:val="ru-RU"/>
        </w:rPr>
        <w:t>-,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161931">
        <w:rPr>
          <w:rFonts w:ascii="Times New Roman" w:hAnsi="Times New Roman"/>
          <w:color w:val="000000"/>
          <w:sz w:val="28"/>
          <w:lang w:val="ru-RU"/>
        </w:rPr>
        <w:t>-;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161931">
        <w:rPr>
          <w:rFonts w:ascii="Times New Roman" w:hAnsi="Times New Roman"/>
          <w:color w:val="000000"/>
          <w:sz w:val="28"/>
          <w:lang w:val="ru-RU"/>
        </w:rPr>
        <w:t>–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61931">
        <w:rPr>
          <w:rFonts w:ascii="Times New Roman" w:hAnsi="Times New Roman"/>
          <w:color w:val="000000"/>
          <w:sz w:val="28"/>
          <w:lang w:val="ru-RU"/>
        </w:rPr>
        <w:t>–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61931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161931">
        <w:rPr>
          <w:rFonts w:ascii="Times New Roman" w:hAnsi="Times New Roman"/>
          <w:color w:val="000000"/>
          <w:sz w:val="28"/>
          <w:lang w:val="ru-RU"/>
        </w:rPr>
        <w:t>-,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161931">
        <w:rPr>
          <w:rFonts w:ascii="Times New Roman" w:hAnsi="Times New Roman"/>
          <w:color w:val="000000"/>
          <w:sz w:val="28"/>
          <w:lang w:val="ru-RU"/>
        </w:rPr>
        <w:t>-,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161931">
        <w:rPr>
          <w:rFonts w:ascii="Times New Roman" w:hAnsi="Times New Roman"/>
          <w:color w:val="000000"/>
          <w:sz w:val="28"/>
          <w:lang w:val="ru-RU"/>
        </w:rPr>
        <w:t>-,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161931">
        <w:rPr>
          <w:rFonts w:ascii="Times New Roman" w:hAnsi="Times New Roman"/>
          <w:color w:val="000000"/>
          <w:sz w:val="28"/>
          <w:lang w:val="ru-RU"/>
        </w:rPr>
        <w:t>-,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161931">
        <w:rPr>
          <w:rFonts w:ascii="Times New Roman" w:hAnsi="Times New Roman"/>
          <w:color w:val="000000"/>
          <w:sz w:val="28"/>
          <w:lang w:val="ru-RU"/>
        </w:rPr>
        <w:t>-,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161931">
        <w:rPr>
          <w:rFonts w:ascii="Times New Roman" w:hAnsi="Times New Roman"/>
          <w:color w:val="000000"/>
          <w:sz w:val="28"/>
          <w:lang w:val="ru-RU"/>
        </w:rPr>
        <w:t>-,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161931">
        <w:rPr>
          <w:rFonts w:ascii="Times New Roman" w:hAnsi="Times New Roman"/>
          <w:color w:val="000000"/>
          <w:sz w:val="28"/>
          <w:lang w:val="ru-RU"/>
        </w:rPr>
        <w:t>-,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161931">
        <w:rPr>
          <w:rFonts w:ascii="Times New Roman" w:hAnsi="Times New Roman"/>
          <w:color w:val="000000"/>
          <w:sz w:val="28"/>
          <w:lang w:val="ru-RU"/>
        </w:rPr>
        <w:t>-.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61931">
        <w:rPr>
          <w:rFonts w:ascii="Times New Roman" w:hAnsi="Times New Roman"/>
          <w:color w:val="000000"/>
          <w:sz w:val="28"/>
          <w:lang w:val="ru-RU"/>
        </w:rPr>
        <w:t>- –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61931">
        <w:rPr>
          <w:rFonts w:ascii="Times New Roman" w:hAnsi="Times New Roman"/>
          <w:color w:val="000000"/>
          <w:sz w:val="28"/>
          <w:lang w:val="ru-RU"/>
        </w:rPr>
        <w:t>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61931">
        <w:rPr>
          <w:rFonts w:ascii="Times New Roman" w:hAnsi="Times New Roman"/>
          <w:color w:val="000000"/>
          <w:sz w:val="28"/>
          <w:lang w:val="ru-RU"/>
        </w:rPr>
        <w:t>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1931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1931">
        <w:rPr>
          <w:rFonts w:ascii="Times New Roman" w:hAnsi="Times New Roman"/>
          <w:color w:val="000000"/>
          <w:sz w:val="28"/>
          <w:lang w:val="ru-RU"/>
        </w:rPr>
        <w:t>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1931">
        <w:rPr>
          <w:rFonts w:ascii="Times New Roman" w:hAnsi="Times New Roman"/>
          <w:color w:val="000000"/>
          <w:sz w:val="28"/>
          <w:lang w:val="ru-RU"/>
        </w:rPr>
        <w:t>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161931">
        <w:rPr>
          <w:rFonts w:ascii="Times New Roman" w:hAnsi="Times New Roman"/>
          <w:color w:val="000000"/>
          <w:sz w:val="28"/>
          <w:lang w:val="ru-RU"/>
        </w:rPr>
        <w:t>- 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161931">
        <w:rPr>
          <w:rFonts w:ascii="Times New Roman" w:hAnsi="Times New Roman"/>
          <w:color w:val="000000"/>
          <w:sz w:val="28"/>
          <w:lang w:val="ru-RU"/>
        </w:rPr>
        <w:t>-.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161931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161931">
        <w:rPr>
          <w:rFonts w:ascii="Times New Roman" w:hAnsi="Times New Roman"/>
          <w:color w:val="000000"/>
          <w:sz w:val="28"/>
          <w:lang w:val="ru-RU"/>
        </w:rPr>
        <w:t>- и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161931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61931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Видо-временная соотнесённость глагольных форм в тексте.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Официально-деловой стиль. Сфера употребления, функции, языковые особенности. Инструкция.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161931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деепричастий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161931">
        <w:rPr>
          <w:rFonts w:ascii="Times New Roman" w:hAnsi="Times New Roman"/>
          <w:color w:val="000000"/>
          <w:sz w:val="28"/>
          <w:lang w:val="ru-RU"/>
        </w:rPr>
        <w:t>(-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1931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61931">
        <w:rPr>
          <w:rFonts w:ascii="Times New Roman" w:hAnsi="Times New Roman"/>
          <w:color w:val="000000"/>
          <w:sz w:val="28"/>
          <w:lang w:val="ru-RU"/>
        </w:rPr>
        <w:t>,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161931">
        <w:rPr>
          <w:rFonts w:ascii="Times New Roman" w:hAnsi="Times New Roman"/>
          <w:color w:val="000000"/>
          <w:sz w:val="28"/>
          <w:lang w:val="ru-RU"/>
        </w:rPr>
        <w:t>,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161931">
        <w:rPr>
          <w:rFonts w:ascii="Times New Roman" w:hAnsi="Times New Roman"/>
          <w:color w:val="000000"/>
          <w:sz w:val="28"/>
          <w:lang w:val="ru-RU"/>
        </w:rPr>
        <w:t>,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161931">
        <w:rPr>
          <w:rFonts w:ascii="Times New Roman" w:hAnsi="Times New Roman"/>
          <w:color w:val="000000"/>
          <w:sz w:val="28"/>
          <w:lang w:val="ru-RU"/>
        </w:rPr>
        <w:t>,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161931">
        <w:rPr>
          <w:rFonts w:ascii="Times New Roman" w:hAnsi="Times New Roman"/>
          <w:color w:val="000000"/>
          <w:sz w:val="28"/>
          <w:lang w:val="ru-RU"/>
        </w:rPr>
        <w:t>,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161931">
        <w:rPr>
          <w:rFonts w:ascii="Times New Roman" w:hAnsi="Times New Roman"/>
          <w:color w:val="000000"/>
          <w:sz w:val="28"/>
          <w:lang w:val="ru-RU"/>
        </w:rPr>
        <w:t>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производных предлогов.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161931">
        <w:rPr>
          <w:rFonts w:ascii="Times New Roman" w:hAnsi="Times New Roman"/>
          <w:color w:val="000000"/>
          <w:sz w:val="28"/>
          <w:lang w:val="ru-RU"/>
        </w:rPr>
        <w:t>,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161931">
        <w:rPr>
          <w:rFonts w:ascii="Times New Roman" w:hAnsi="Times New Roman"/>
          <w:color w:val="000000"/>
          <w:sz w:val="28"/>
          <w:lang w:val="ru-RU"/>
        </w:rPr>
        <w:t>,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161931">
        <w:rPr>
          <w:rFonts w:ascii="Times New Roman" w:hAnsi="Times New Roman"/>
          <w:color w:val="000000"/>
          <w:sz w:val="28"/>
          <w:lang w:val="ru-RU"/>
        </w:rPr>
        <w:t>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пунктуационное выделение междометий и звукоподражательных слов в предложении.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D839C9" w:rsidRPr="00161931" w:rsidRDefault="00D839C9">
      <w:pPr>
        <w:spacing w:after="0"/>
        <w:ind w:left="120"/>
        <w:rPr>
          <w:lang w:val="ru-RU"/>
        </w:rPr>
      </w:pPr>
    </w:p>
    <w:p w:rsidR="00D839C9" w:rsidRPr="00161931" w:rsidRDefault="00161931">
      <w:pPr>
        <w:spacing w:after="0"/>
        <w:ind w:left="120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839C9" w:rsidRPr="00161931" w:rsidRDefault="00D839C9">
      <w:pPr>
        <w:spacing w:after="0"/>
        <w:ind w:left="120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признаки словосочетания.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61931">
        <w:rPr>
          <w:rFonts w:ascii="Times New Roman" w:hAnsi="Times New Roman"/>
          <w:color w:val="000000"/>
          <w:sz w:val="28"/>
          <w:lang w:val="ru-RU"/>
        </w:rPr>
        <w:t>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61931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1931">
        <w:rPr>
          <w:rFonts w:ascii="Times New Roman" w:hAnsi="Times New Roman"/>
          <w:color w:val="000000"/>
          <w:sz w:val="28"/>
          <w:lang w:val="ru-RU"/>
        </w:rPr>
        <w:t>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>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D839C9" w:rsidRPr="00161931" w:rsidRDefault="00161931">
      <w:pPr>
        <w:spacing w:after="0"/>
        <w:ind w:left="120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839C9" w:rsidRPr="00161931" w:rsidRDefault="00D839C9">
      <w:pPr>
        <w:spacing w:after="0"/>
        <w:ind w:left="120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Виды аудирования: выборочное, ознакомительное, детальное.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Синтаксис. Культура речи. Пунктуация 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161931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​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D839C9">
      <w:pPr>
        <w:rPr>
          <w:lang w:val="ru-RU"/>
        </w:rPr>
        <w:sectPr w:rsidR="00D839C9" w:rsidRPr="00161931">
          <w:pgSz w:w="11906" w:h="16383"/>
          <w:pgMar w:top="1134" w:right="850" w:bottom="1134" w:left="1701" w:header="720" w:footer="720" w:gutter="0"/>
          <w:cols w:space="720"/>
        </w:sectPr>
      </w:pP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  <w:bookmarkStart w:id="4" w:name="block-22760563"/>
      <w:bookmarkEnd w:id="3"/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​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/>
        <w:ind w:left="120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839C9" w:rsidRPr="00161931" w:rsidRDefault="00D839C9">
      <w:pPr>
        <w:spacing w:after="0"/>
        <w:ind w:left="120"/>
        <w:rPr>
          <w:lang w:val="ru-RU"/>
        </w:rPr>
      </w:pP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161931">
        <w:rPr>
          <w:rFonts w:ascii="Times New Roman" w:hAnsi="Times New Roman"/>
          <w:color w:val="000000"/>
          <w:sz w:val="28"/>
          <w:lang w:val="ru-RU"/>
        </w:rPr>
        <w:t>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61931">
        <w:rPr>
          <w:rFonts w:ascii="Times New Roman" w:hAnsi="Times New Roman"/>
          <w:color w:val="000000"/>
          <w:sz w:val="28"/>
          <w:lang w:val="ru-RU"/>
        </w:rPr>
        <w:t>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61931">
        <w:rPr>
          <w:rFonts w:ascii="Times New Roman" w:hAnsi="Times New Roman"/>
          <w:color w:val="000000"/>
          <w:sz w:val="28"/>
          <w:lang w:val="ru-RU"/>
        </w:rPr>
        <w:t>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61931">
        <w:rPr>
          <w:rFonts w:ascii="Times New Roman" w:hAnsi="Times New Roman"/>
          <w:color w:val="000000"/>
          <w:sz w:val="28"/>
          <w:lang w:val="ru-RU"/>
        </w:rPr>
        <w:t>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61931">
        <w:rPr>
          <w:rFonts w:ascii="Times New Roman" w:hAnsi="Times New Roman"/>
          <w:color w:val="000000"/>
          <w:sz w:val="28"/>
          <w:lang w:val="ru-RU"/>
        </w:rPr>
        <w:t>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61931">
        <w:rPr>
          <w:rFonts w:ascii="Times New Roman" w:hAnsi="Times New Roman"/>
          <w:color w:val="000000"/>
          <w:sz w:val="28"/>
          <w:lang w:val="ru-RU"/>
        </w:rPr>
        <w:t>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161931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61931">
        <w:rPr>
          <w:rFonts w:ascii="Times New Roman" w:hAnsi="Times New Roman"/>
          <w:color w:val="000000"/>
          <w:sz w:val="28"/>
          <w:lang w:val="ru-RU"/>
        </w:rPr>
        <w:t>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61931">
        <w:rPr>
          <w:rFonts w:ascii="Times New Roman" w:hAnsi="Times New Roman"/>
          <w:color w:val="000000"/>
          <w:sz w:val="28"/>
          <w:lang w:val="ru-RU"/>
        </w:rPr>
        <w:t>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61931">
        <w:rPr>
          <w:rFonts w:ascii="Times New Roman" w:hAnsi="Times New Roman"/>
          <w:color w:val="000000"/>
          <w:sz w:val="28"/>
          <w:lang w:val="ru-RU"/>
        </w:rPr>
        <w:t>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161931">
        <w:rPr>
          <w:rFonts w:ascii="Times New Roman" w:hAnsi="Times New Roman"/>
          <w:color w:val="000000"/>
          <w:sz w:val="28"/>
          <w:lang w:val="ru-RU"/>
        </w:rPr>
        <w:t>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161931">
        <w:rPr>
          <w:rFonts w:ascii="Times New Roman" w:hAnsi="Times New Roman"/>
          <w:color w:val="000000"/>
          <w:sz w:val="28"/>
          <w:lang w:val="ru-RU"/>
        </w:rPr>
        <w:t>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161931">
        <w:rPr>
          <w:rFonts w:ascii="Times New Roman" w:hAnsi="Times New Roman"/>
          <w:color w:val="000000"/>
          <w:sz w:val="28"/>
          <w:lang w:val="ru-RU"/>
        </w:rPr>
        <w:t>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61931">
        <w:rPr>
          <w:rFonts w:ascii="Times New Roman" w:hAnsi="Times New Roman"/>
          <w:color w:val="000000"/>
          <w:sz w:val="28"/>
          <w:lang w:val="ru-RU"/>
        </w:rPr>
        <w:t>: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/>
        <w:ind w:left="120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839C9" w:rsidRPr="00161931" w:rsidRDefault="00D839C9">
      <w:pPr>
        <w:spacing w:after="0"/>
        <w:ind w:left="120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1931">
        <w:rPr>
          <w:rFonts w:ascii="Times New Roman" w:hAnsi="Times New Roman"/>
          <w:color w:val="000000"/>
          <w:sz w:val="28"/>
          <w:lang w:val="ru-RU"/>
        </w:rPr>
        <w:t>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</w:t>
      </w: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согласными (в рамках изученного); ё – о после шипящих в корне слова;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61931">
        <w:rPr>
          <w:rFonts w:ascii="Times New Roman" w:hAnsi="Times New Roman"/>
          <w:color w:val="000000"/>
          <w:sz w:val="28"/>
          <w:lang w:val="ru-RU"/>
        </w:rPr>
        <w:t>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161931">
        <w:rPr>
          <w:rFonts w:ascii="Times New Roman" w:hAnsi="Times New Roman"/>
          <w:color w:val="000000"/>
          <w:sz w:val="28"/>
          <w:lang w:val="ru-RU"/>
        </w:rPr>
        <w:t>//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161931">
        <w:rPr>
          <w:rFonts w:ascii="Times New Roman" w:hAnsi="Times New Roman"/>
          <w:color w:val="000000"/>
          <w:sz w:val="28"/>
          <w:lang w:val="ru-RU"/>
        </w:rPr>
        <w:t>–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161931">
        <w:rPr>
          <w:rFonts w:ascii="Times New Roman" w:hAnsi="Times New Roman"/>
          <w:color w:val="000000"/>
          <w:sz w:val="28"/>
          <w:lang w:val="ru-RU"/>
        </w:rPr>
        <w:t>–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161931">
        <w:rPr>
          <w:rFonts w:ascii="Times New Roman" w:hAnsi="Times New Roman"/>
          <w:color w:val="000000"/>
          <w:sz w:val="28"/>
          <w:lang w:val="ru-RU"/>
        </w:rPr>
        <w:t>–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161931">
        <w:rPr>
          <w:rFonts w:ascii="Times New Roman" w:hAnsi="Times New Roman"/>
          <w:color w:val="000000"/>
          <w:sz w:val="28"/>
          <w:lang w:val="ru-RU"/>
        </w:rPr>
        <w:t>–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161931">
        <w:rPr>
          <w:rFonts w:ascii="Times New Roman" w:hAnsi="Times New Roman"/>
          <w:color w:val="000000"/>
          <w:sz w:val="28"/>
          <w:lang w:val="ru-RU"/>
        </w:rPr>
        <w:t>–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161931">
        <w:rPr>
          <w:rFonts w:ascii="Times New Roman" w:hAnsi="Times New Roman"/>
          <w:color w:val="000000"/>
          <w:sz w:val="28"/>
          <w:lang w:val="ru-RU"/>
        </w:rPr>
        <w:t>–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61931">
        <w:rPr>
          <w:rFonts w:ascii="Times New Roman" w:hAnsi="Times New Roman"/>
          <w:color w:val="000000"/>
          <w:sz w:val="28"/>
          <w:lang w:val="ru-RU"/>
        </w:rPr>
        <w:t>–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Проводить частичный морфологический анализ имён прилагательных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61931">
        <w:rPr>
          <w:rFonts w:ascii="Times New Roman" w:hAnsi="Times New Roman"/>
          <w:color w:val="000000"/>
          <w:sz w:val="28"/>
          <w:lang w:val="ru-RU"/>
        </w:rPr>
        <w:t>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61931">
        <w:rPr>
          <w:rFonts w:ascii="Times New Roman" w:hAnsi="Times New Roman"/>
          <w:color w:val="000000"/>
          <w:sz w:val="28"/>
          <w:lang w:val="ru-RU"/>
        </w:rPr>
        <w:t>–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</w:t>
      </w: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1931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D839C9" w:rsidRPr="00161931" w:rsidRDefault="00161931">
      <w:pPr>
        <w:spacing w:after="0"/>
        <w:ind w:left="120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839C9" w:rsidRPr="00161931" w:rsidRDefault="00D839C9">
      <w:pPr>
        <w:spacing w:after="0"/>
        <w:ind w:left="120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диалоге (побуждение к действию, обмен мнениями) объёмом не менее 4 реплик.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161931">
        <w:rPr>
          <w:rFonts w:ascii="Times New Roman" w:hAnsi="Times New Roman"/>
          <w:color w:val="000000"/>
          <w:sz w:val="28"/>
          <w:lang w:val="ru-RU"/>
        </w:rPr>
        <w:t>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61931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</w:t>
      </w: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знания по синтаксису и пунктуации при выполнении языкового анализа различных видов и в речевой практике.</w:t>
      </w: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</w:t>
      </w: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</w:t>
      </w: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161931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Правильно строить предложения с одиночными деепричастиями и деепричастными оборотами.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161931">
        <w:rPr>
          <w:rFonts w:ascii="Times New Roman" w:hAnsi="Times New Roman"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61931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61931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употребления имён существительных и местоимений с предлогами, предлогов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1931">
        <w:rPr>
          <w:rFonts w:ascii="Times New Roman" w:hAnsi="Times New Roman"/>
          <w:color w:val="000000"/>
          <w:sz w:val="28"/>
          <w:lang w:val="ru-RU"/>
        </w:rPr>
        <w:t>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D839C9" w:rsidRPr="00161931" w:rsidRDefault="00161931">
      <w:pPr>
        <w:spacing w:after="0"/>
        <w:ind w:left="120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Общие сведения о языке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61931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</w:t>
      </w: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61931">
        <w:rPr>
          <w:rFonts w:ascii="Times New Roman" w:hAnsi="Times New Roman"/>
          <w:color w:val="000000"/>
          <w:sz w:val="28"/>
          <w:lang w:val="ru-RU"/>
        </w:rPr>
        <w:t>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16193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161931">
        <w:rPr>
          <w:rFonts w:ascii="Times New Roman" w:hAnsi="Times New Roman"/>
          <w:color w:val="000000"/>
          <w:sz w:val="28"/>
          <w:lang w:val="ru-RU"/>
        </w:rPr>
        <w:t>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1931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ввод­ные предложения и вставные конструкции; понимать особенности употребления </w:t>
      </w: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D839C9" w:rsidRPr="00161931" w:rsidRDefault="00D839C9">
      <w:pPr>
        <w:spacing w:after="0"/>
        <w:ind w:left="120"/>
        <w:rPr>
          <w:lang w:val="ru-RU"/>
        </w:rPr>
      </w:pPr>
    </w:p>
    <w:p w:rsidR="00D839C9" w:rsidRPr="00161931" w:rsidRDefault="00161931">
      <w:pPr>
        <w:spacing w:after="0"/>
        <w:ind w:left="120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839C9" w:rsidRPr="00161931" w:rsidRDefault="00D839C9">
      <w:pPr>
        <w:spacing w:after="0"/>
        <w:ind w:left="120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161931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сложноподчинённых предложений.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D839C9" w:rsidRPr="00161931" w:rsidRDefault="00D839C9">
      <w:pPr>
        <w:spacing w:after="0" w:line="264" w:lineRule="auto"/>
        <w:ind w:left="120"/>
        <w:jc w:val="both"/>
        <w:rPr>
          <w:lang w:val="ru-RU"/>
        </w:rPr>
      </w:pPr>
    </w:p>
    <w:p w:rsidR="00D839C9" w:rsidRPr="00161931" w:rsidRDefault="00161931">
      <w:pPr>
        <w:spacing w:after="0" w:line="264" w:lineRule="auto"/>
        <w:ind w:left="120"/>
        <w:jc w:val="both"/>
        <w:rPr>
          <w:lang w:val="ru-RU"/>
        </w:rPr>
      </w:pPr>
      <w:r w:rsidRPr="00161931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D839C9" w:rsidRPr="00161931" w:rsidRDefault="00161931">
      <w:pPr>
        <w:spacing w:after="0" w:line="264" w:lineRule="auto"/>
        <w:ind w:firstLine="600"/>
        <w:jc w:val="both"/>
        <w:rPr>
          <w:lang w:val="ru-RU"/>
        </w:rPr>
      </w:pPr>
      <w:r w:rsidRPr="00161931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839C9" w:rsidRDefault="0016193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839C9" w:rsidRDefault="00D839C9">
      <w:pPr>
        <w:sectPr w:rsidR="00D839C9">
          <w:pgSz w:w="11906" w:h="16383"/>
          <w:pgMar w:top="1134" w:right="850" w:bottom="1134" w:left="1701" w:header="720" w:footer="720" w:gutter="0"/>
          <w:cols w:space="720"/>
        </w:sectPr>
      </w:pPr>
    </w:p>
    <w:p w:rsidR="00D839C9" w:rsidRDefault="00161931">
      <w:pPr>
        <w:spacing w:after="0"/>
        <w:ind w:left="120"/>
      </w:pPr>
      <w:bookmarkStart w:id="5" w:name="block-2276056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839C9" w:rsidRDefault="001619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98"/>
        <w:gridCol w:w="4968"/>
        <w:gridCol w:w="1178"/>
        <w:gridCol w:w="1841"/>
        <w:gridCol w:w="1910"/>
        <w:gridCol w:w="2837"/>
      </w:tblGrid>
      <w:tr w:rsidR="0016193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</w:tbl>
    <w:p w:rsidR="00D839C9" w:rsidRDefault="00D839C9">
      <w:pPr>
        <w:sectPr w:rsidR="00D83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9C9" w:rsidRDefault="001619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13"/>
        <w:gridCol w:w="5101"/>
        <w:gridCol w:w="1130"/>
        <w:gridCol w:w="1841"/>
        <w:gridCol w:w="1910"/>
        <w:gridCol w:w="2837"/>
      </w:tblGrid>
      <w:tr w:rsidR="0016193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</w:tbl>
    <w:p w:rsidR="00D839C9" w:rsidRDefault="00D839C9">
      <w:pPr>
        <w:sectPr w:rsidR="00D83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9C9" w:rsidRDefault="001619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84"/>
        <w:gridCol w:w="5040"/>
        <w:gridCol w:w="1157"/>
        <w:gridCol w:w="1841"/>
        <w:gridCol w:w="1910"/>
        <w:gridCol w:w="2800"/>
      </w:tblGrid>
      <w:tr w:rsidR="00161931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</w:tbl>
    <w:p w:rsidR="00D839C9" w:rsidRDefault="00D839C9">
      <w:pPr>
        <w:sectPr w:rsidR="00D83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9C9" w:rsidRDefault="001619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55"/>
        <w:gridCol w:w="4895"/>
        <w:gridCol w:w="1194"/>
        <w:gridCol w:w="1841"/>
        <w:gridCol w:w="1910"/>
        <w:gridCol w:w="2837"/>
      </w:tblGrid>
      <w:tr w:rsidR="0016193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</w:tbl>
    <w:p w:rsidR="00D839C9" w:rsidRDefault="00D839C9">
      <w:pPr>
        <w:sectPr w:rsidR="00D83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9C9" w:rsidRDefault="001619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46"/>
        <w:gridCol w:w="4908"/>
        <w:gridCol w:w="1190"/>
        <w:gridCol w:w="1841"/>
        <w:gridCol w:w="1910"/>
        <w:gridCol w:w="2837"/>
      </w:tblGrid>
      <w:tr w:rsidR="0016193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9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</w:tbl>
    <w:p w:rsidR="00D839C9" w:rsidRDefault="00D839C9">
      <w:pPr>
        <w:sectPr w:rsidR="00D83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9C9" w:rsidRDefault="00D839C9">
      <w:pPr>
        <w:sectPr w:rsidR="00D83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9C9" w:rsidRDefault="00161931">
      <w:pPr>
        <w:spacing w:after="0"/>
        <w:ind w:left="120"/>
      </w:pPr>
      <w:bookmarkStart w:id="6" w:name="block-2276056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839C9" w:rsidRDefault="001619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73"/>
        <w:gridCol w:w="3897"/>
        <w:gridCol w:w="1140"/>
        <w:gridCol w:w="1841"/>
        <w:gridCol w:w="1910"/>
        <w:gridCol w:w="1347"/>
        <w:gridCol w:w="2824"/>
      </w:tblGrid>
      <w:tr w:rsidR="00161931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сложносочиненные и сложноподчиненные (общее 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</w:tbl>
    <w:p w:rsidR="00D839C9" w:rsidRDefault="00D839C9">
      <w:pPr>
        <w:sectPr w:rsidR="00D83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9C9" w:rsidRDefault="001619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14"/>
        <w:gridCol w:w="4001"/>
        <w:gridCol w:w="1095"/>
        <w:gridCol w:w="1841"/>
        <w:gridCol w:w="1910"/>
        <w:gridCol w:w="1347"/>
        <w:gridCol w:w="2824"/>
      </w:tblGrid>
      <w:tr w:rsidR="00161931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161931" w:rsidRDefault="00161931">
            <w:pPr>
              <w:spacing w:after="0"/>
              <w:ind w:left="135"/>
              <w:rPr>
                <w:lang w:val="ru-RU"/>
              </w:rPr>
            </w:pPr>
            <w:r w:rsidRPr="001619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19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61931" w:rsidRPr="00BE2D3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2D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Pr="00BE2D36" w:rsidRDefault="00161931">
            <w:pPr>
              <w:spacing w:after="0"/>
              <w:ind w:left="135"/>
              <w:rPr>
                <w:lang w:val="ru-RU"/>
              </w:rPr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 w:rsidRPr="00BE2D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Сложные и сложносокращённые слова.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</w:tbl>
    <w:p w:rsidR="00D839C9" w:rsidRDefault="00D839C9">
      <w:pPr>
        <w:sectPr w:rsidR="00D83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9C9" w:rsidRDefault="001619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39"/>
        <w:gridCol w:w="3956"/>
        <w:gridCol w:w="1115"/>
        <w:gridCol w:w="1841"/>
        <w:gridCol w:w="1910"/>
        <w:gridCol w:w="1347"/>
        <w:gridCol w:w="2824"/>
      </w:tblGrid>
      <w:tr w:rsidR="00161931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</w:tbl>
    <w:p w:rsidR="00D839C9" w:rsidRDefault="00D839C9">
      <w:pPr>
        <w:sectPr w:rsidR="00D83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9C9" w:rsidRDefault="001619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35"/>
        <w:gridCol w:w="3962"/>
        <w:gridCol w:w="1113"/>
        <w:gridCol w:w="1841"/>
        <w:gridCol w:w="1910"/>
        <w:gridCol w:w="1347"/>
        <w:gridCol w:w="2824"/>
      </w:tblGrid>
      <w:tr w:rsidR="00161931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</w:tbl>
    <w:p w:rsidR="00D839C9" w:rsidRDefault="00D839C9">
      <w:pPr>
        <w:sectPr w:rsidR="00D83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9C9" w:rsidRDefault="001619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52"/>
        <w:gridCol w:w="3944"/>
        <w:gridCol w:w="1126"/>
        <w:gridCol w:w="1841"/>
        <w:gridCol w:w="1910"/>
        <w:gridCol w:w="1347"/>
        <w:gridCol w:w="2812"/>
      </w:tblGrid>
      <w:tr w:rsidR="00161931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39C9" w:rsidRDefault="00D839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9C9" w:rsidRDefault="00D839C9"/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839C9" w:rsidRDefault="00D839C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161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839C9" w:rsidRDefault="00161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9C9" w:rsidRDefault="00D839C9"/>
        </w:tc>
      </w:tr>
    </w:tbl>
    <w:p w:rsidR="00D839C9" w:rsidRDefault="00D839C9">
      <w:pPr>
        <w:sectPr w:rsidR="00D83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9C9" w:rsidRDefault="00D839C9">
      <w:pPr>
        <w:sectPr w:rsidR="00D839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9C9" w:rsidRDefault="00161931">
      <w:pPr>
        <w:spacing w:after="0"/>
        <w:ind w:left="120"/>
      </w:pPr>
      <w:bookmarkStart w:id="7" w:name="block-22760565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839C9" w:rsidRDefault="001619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839C9" w:rsidRDefault="0016193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 (в 2 частях), 7 класс/ Баранов М.Т., Ладыженская Т.А., Тростенцова Л.А.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язык, 8 класс/ Бархударов С.Г., Крючков С.Е., Максимов Л.Ю. и другие, Акционерное общество «Издательство «Просвещение»</w:t>
      </w:r>
      <w:r>
        <w:rPr>
          <w:sz w:val="28"/>
        </w:rPr>
        <w:br/>
      </w:r>
      <w:bookmarkStart w:id="8" w:name="dda2c331-4368-40e6-87c7-0fbbc56d7cc2"/>
      <w:r>
        <w:rPr>
          <w:rFonts w:ascii="Times New Roman" w:hAnsi="Times New Roman"/>
          <w:color w:val="000000"/>
          <w:sz w:val="28"/>
        </w:rPr>
        <w:t xml:space="preserve"> • Русский язык, 9 класс/ Бархударов С.Г., Крючков С.Е., Максимов Л.Ю. и другие, Акционерное общество «Издательство «Просвещение»</w:t>
      </w:r>
      <w:bookmarkEnd w:id="8"/>
      <w:r>
        <w:rPr>
          <w:rFonts w:ascii="Times New Roman" w:hAnsi="Times New Roman"/>
          <w:color w:val="000000"/>
          <w:sz w:val="28"/>
        </w:rPr>
        <w:t>‌​</w:t>
      </w:r>
    </w:p>
    <w:p w:rsidR="00D839C9" w:rsidRDefault="0016193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839C9" w:rsidRDefault="0016193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839C9" w:rsidRDefault="001619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839C9" w:rsidRDefault="0016193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​‌Бондаренко М. А.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Русский язык. Поурочные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разработки. 5 класс: учеб.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пособие для общеобразоват.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организаций / М. А.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Бондаренко. — 2-е изд. — М.: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Просвещение, 2018. — 239 с.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2.Мищенкова Л.В.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Занимательный русский язык: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рабочая тетрадь для 5 класса. В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 ч. – М.: Издательство РОСТ. –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2012.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Русский язык. Методические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рекомендации. 6 класс: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пособие для учителей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общеобразоват. организаций /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[Т. А. Ладыженская, Л. А.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Тростенцова, М. Т. Баранов и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др.]. — 2-е изд. — М.: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Просвещение, 2014. — 159 с.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Русский язык. Поурочные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разработки. 7 класс: пособие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для учителей общеобразоват.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Русский язык: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Контрольные и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диагностические работы: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организаций / Е. А. Касатых. —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М.: Просвещение, 2014. — 176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с.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Русский язык: 7 класс: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методическое пособие / В. В.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Вартанян, О. В. Донскова, Л. О.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Савчук, М. В. Аверьева. — М.: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Вентана-Граф, 2018. — 380 с.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http://www.edu.ru/</w:t>
      </w:r>
      <w:r>
        <w:rPr>
          <w:sz w:val="28"/>
        </w:rPr>
        <w:br/>
      </w:r>
      <w:bookmarkStart w:id="9" w:name="c2dd4fa8-f842-4d21-bd2f-ab02297e213a"/>
      <w:bookmarkEnd w:id="9"/>
      <w:r>
        <w:rPr>
          <w:rFonts w:ascii="Times New Roman" w:hAnsi="Times New Roman"/>
          <w:color w:val="000000"/>
          <w:sz w:val="28"/>
        </w:rPr>
        <w:t>‌​</w:t>
      </w:r>
    </w:p>
    <w:p w:rsidR="00D839C9" w:rsidRDefault="00D839C9">
      <w:pPr>
        <w:spacing w:after="0"/>
        <w:ind w:left="120"/>
      </w:pPr>
    </w:p>
    <w:p w:rsidR="00D839C9" w:rsidRDefault="001619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839C9" w:rsidRDefault="0016193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http://www.edu.ru/</w:t>
      </w:r>
      <w:r>
        <w:rPr>
          <w:sz w:val="28"/>
        </w:rPr>
        <w:br/>
      </w:r>
      <w:bookmarkStart w:id="10" w:name="2d4c3c66-d366-42e3-b15b-0c9c08083ebc"/>
      <w:r>
        <w:rPr>
          <w:rFonts w:ascii="Times New Roman" w:hAnsi="Times New Roman"/>
          <w:color w:val="000000"/>
          <w:sz w:val="28"/>
        </w:rPr>
        <w:t xml:space="preserve"> РЭШ</w:t>
      </w:r>
      <w:bookmarkEnd w:id="10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839C9" w:rsidRDefault="00D839C9">
      <w:pPr>
        <w:sectPr w:rsidR="00D839C9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904F8" w:rsidRDefault="009904F8"/>
    <w:sectPr w:rsidR="009904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9C9"/>
    <w:rsid w:val="00161931"/>
    <w:rsid w:val="003523CA"/>
    <w:rsid w:val="009904F8"/>
    <w:rsid w:val="00BE2D36"/>
    <w:rsid w:val="00D8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C6EDD"/>
  <w15:docId w15:val="{43DCF540-71DE-4CDE-B6AF-D7F686B5F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145</Pages>
  <Words>32479</Words>
  <Characters>185131</Characters>
  <Application>Microsoft Office Word</Application>
  <DocSecurity>0</DocSecurity>
  <Lines>1542</Lines>
  <Paragraphs>434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2023-09-17T05:23:00Z</dcterms:created>
  <dcterms:modified xsi:type="dcterms:W3CDTF">2023-09-23T07:44:00Z</dcterms:modified>
</cp:coreProperties>
</file>